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2B" w:rsidRDefault="007E712B" w:rsidP="006B23C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2A8499EC" wp14:editId="3C11C169">
            <wp:extent cx="487998" cy="5048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66" cy="50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D3D" w:rsidRPr="007E712B" w:rsidRDefault="006B23CC" w:rsidP="006B23CC">
      <w:pPr>
        <w:jc w:val="center"/>
        <w:rPr>
          <w:b/>
          <w:sz w:val="32"/>
          <w:szCs w:val="32"/>
        </w:rPr>
      </w:pPr>
      <w:r w:rsidRPr="007E712B">
        <w:rPr>
          <w:b/>
          <w:sz w:val="32"/>
          <w:szCs w:val="32"/>
        </w:rPr>
        <w:t>St Mary’s Primary School Second Hand Uniform Sale Order Form</w:t>
      </w:r>
    </w:p>
    <w:p w:rsidR="006B23CC" w:rsidRDefault="006B23CC" w:rsidP="006B23CC">
      <w:pPr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992"/>
        <w:gridCol w:w="1418"/>
        <w:gridCol w:w="1701"/>
      </w:tblGrid>
      <w:tr w:rsidR="006B23CC" w:rsidTr="007E712B">
        <w:trPr>
          <w:jc w:val="center"/>
        </w:trPr>
        <w:tc>
          <w:tcPr>
            <w:tcW w:w="3085" w:type="dxa"/>
          </w:tcPr>
          <w:p w:rsidR="006B23CC" w:rsidRDefault="006B23CC" w:rsidP="006B2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 (</w:t>
            </w:r>
            <w:proofErr w:type="spellStart"/>
            <w:r>
              <w:rPr>
                <w:b/>
                <w:sz w:val="24"/>
                <w:szCs w:val="24"/>
              </w:rPr>
              <w:t>eg</w:t>
            </w:r>
            <w:proofErr w:type="spellEnd"/>
            <w:r>
              <w:rPr>
                <w:b/>
                <w:sz w:val="24"/>
                <w:szCs w:val="24"/>
              </w:rPr>
              <w:t xml:space="preserve"> Jumper)</w:t>
            </w:r>
          </w:p>
        </w:tc>
        <w:tc>
          <w:tcPr>
            <w:tcW w:w="992" w:type="dxa"/>
          </w:tcPr>
          <w:p w:rsidR="006B23CC" w:rsidRDefault="006B23CC" w:rsidP="006B2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Size</w:t>
            </w:r>
          </w:p>
        </w:tc>
        <w:tc>
          <w:tcPr>
            <w:tcW w:w="1418" w:type="dxa"/>
          </w:tcPr>
          <w:p w:rsidR="006B23CC" w:rsidRDefault="007E712B" w:rsidP="006B2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1701" w:type="dxa"/>
          </w:tcPr>
          <w:p w:rsidR="006B23CC" w:rsidRDefault="006B23CC" w:rsidP="006B2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Price</w:t>
            </w:r>
          </w:p>
        </w:tc>
      </w:tr>
      <w:tr w:rsidR="006B23CC" w:rsidTr="007E712B">
        <w:trPr>
          <w:jc w:val="center"/>
        </w:trPr>
        <w:tc>
          <w:tcPr>
            <w:tcW w:w="3085" w:type="dxa"/>
          </w:tcPr>
          <w:p w:rsidR="006B23CC" w:rsidRDefault="006B23CC" w:rsidP="006B23C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CC" w:rsidRDefault="006B23CC" w:rsidP="006B23CC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3CC" w:rsidRDefault="006B23CC" w:rsidP="006B23C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3CC" w:rsidRDefault="006B23CC" w:rsidP="006B23CC">
            <w:pPr>
              <w:rPr>
                <w:b/>
                <w:sz w:val="24"/>
                <w:szCs w:val="24"/>
              </w:rPr>
            </w:pPr>
          </w:p>
        </w:tc>
      </w:tr>
      <w:tr w:rsidR="006B23CC" w:rsidTr="007E712B">
        <w:trPr>
          <w:jc w:val="center"/>
        </w:trPr>
        <w:tc>
          <w:tcPr>
            <w:tcW w:w="3085" w:type="dxa"/>
          </w:tcPr>
          <w:p w:rsidR="006B23CC" w:rsidRDefault="006B23CC" w:rsidP="006B23C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CC" w:rsidRDefault="006B23CC" w:rsidP="006B23CC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3CC" w:rsidRDefault="006B23CC" w:rsidP="006B23C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3CC" w:rsidRDefault="006B23CC" w:rsidP="006B23CC">
            <w:pPr>
              <w:rPr>
                <w:b/>
                <w:sz w:val="24"/>
                <w:szCs w:val="24"/>
              </w:rPr>
            </w:pPr>
          </w:p>
        </w:tc>
      </w:tr>
      <w:tr w:rsidR="006B23CC" w:rsidTr="007E712B">
        <w:trPr>
          <w:jc w:val="center"/>
        </w:trPr>
        <w:tc>
          <w:tcPr>
            <w:tcW w:w="3085" w:type="dxa"/>
          </w:tcPr>
          <w:p w:rsidR="006B23CC" w:rsidRDefault="006B23CC" w:rsidP="006B23C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CC" w:rsidRDefault="006B23CC" w:rsidP="006B23CC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3CC" w:rsidRDefault="006B23CC" w:rsidP="006B23C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3CC" w:rsidRDefault="006B23CC" w:rsidP="006B23CC">
            <w:pPr>
              <w:rPr>
                <w:b/>
                <w:sz w:val="24"/>
                <w:szCs w:val="24"/>
              </w:rPr>
            </w:pPr>
          </w:p>
        </w:tc>
      </w:tr>
    </w:tbl>
    <w:p w:rsidR="006B23CC" w:rsidRDefault="006B23CC" w:rsidP="006B23CC">
      <w:pPr>
        <w:rPr>
          <w:b/>
          <w:sz w:val="24"/>
          <w:szCs w:val="24"/>
        </w:rPr>
      </w:pPr>
    </w:p>
    <w:p w:rsidR="006B23CC" w:rsidRDefault="006B23CC" w:rsidP="006B2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have jumpers, cardigans, shorts, pinafores, trousers, skirts, summer dresses, PE kit (including pumps), white polo t-shirts, white blouses, summer hats, winter hats and fleeces all in various sizes.</w:t>
      </w:r>
      <w:r w:rsidR="005471C8">
        <w:rPr>
          <w:b/>
          <w:sz w:val="24"/>
          <w:szCs w:val="24"/>
        </w:rPr>
        <w:t xml:space="preserve"> We also have book bags and PE bags.</w:t>
      </w:r>
      <w:r>
        <w:rPr>
          <w:b/>
          <w:sz w:val="24"/>
          <w:szCs w:val="24"/>
        </w:rPr>
        <w:t xml:space="preserve">  The cardigans and jumpers are in inches the rest of the uniform is in ages.</w:t>
      </w:r>
    </w:p>
    <w:p w:rsidR="005471C8" w:rsidRDefault="005471C8" w:rsidP="006B23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hand the form into the school office with the correct money where possible and </w:t>
      </w:r>
      <w:r w:rsidR="00967EA7">
        <w:rPr>
          <w:b/>
          <w:sz w:val="24"/>
          <w:szCs w:val="24"/>
        </w:rPr>
        <w:t>we</w:t>
      </w:r>
      <w:r>
        <w:rPr>
          <w:b/>
          <w:sz w:val="24"/>
          <w:szCs w:val="24"/>
        </w:rPr>
        <w:t xml:space="preserve"> will process your order if the uniform is in stock. </w:t>
      </w:r>
    </w:p>
    <w:p w:rsidR="005471C8" w:rsidRDefault="005471C8" w:rsidP="006B2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Current Prices are:</w:t>
      </w:r>
    </w:p>
    <w:p w:rsidR="005471C8" w:rsidRDefault="005471C8" w:rsidP="005471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Jumper</w:t>
      </w:r>
      <w:r w:rsidR="00967EA7">
        <w:rPr>
          <w:b/>
          <w:sz w:val="24"/>
          <w:szCs w:val="24"/>
        </w:rPr>
        <w:t xml:space="preserve"> £2.00</w:t>
      </w:r>
    </w:p>
    <w:p w:rsidR="005471C8" w:rsidRDefault="005471C8" w:rsidP="005471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Cardigan</w:t>
      </w:r>
      <w:r w:rsidR="00967EA7">
        <w:rPr>
          <w:b/>
          <w:sz w:val="24"/>
          <w:szCs w:val="24"/>
        </w:rPr>
        <w:t xml:space="preserve"> £3.00</w:t>
      </w:r>
    </w:p>
    <w:p w:rsidR="005471C8" w:rsidRDefault="005471C8" w:rsidP="005471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Shorts</w:t>
      </w:r>
      <w:r w:rsidR="00B76F64">
        <w:rPr>
          <w:b/>
          <w:sz w:val="24"/>
          <w:szCs w:val="24"/>
        </w:rPr>
        <w:t xml:space="preserve"> £1.00</w:t>
      </w:r>
    </w:p>
    <w:p w:rsidR="005471C8" w:rsidRDefault="005471C8" w:rsidP="005471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Pinafore</w:t>
      </w:r>
      <w:r w:rsidR="00B76F64">
        <w:rPr>
          <w:b/>
          <w:sz w:val="24"/>
          <w:szCs w:val="24"/>
        </w:rPr>
        <w:t xml:space="preserve"> £1.00</w:t>
      </w:r>
    </w:p>
    <w:p w:rsidR="005471C8" w:rsidRDefault="005471C8" w:rsidP="005471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Trousers</w:t>
      </w:r>
      <w:r w:rsidR="00B76F64">
        <w:rPr>
          <w:b/>
          <w:sz w:val="24"/>
          <w:szCs w:val="24"/>
        </w:rPr>
        <w:t xml:space="preserve"> £1.00</w:t>
      </w:r>
    </w:p>
    <w:p w:rsidR="005471C8" w:rsidRDefault="005471C8" w:rsidP="005471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Skirt</w:t>
      </w:r>
      <w:r w:rsidR="00B76F64">
        <w:rPr>
          <w:b/>
          <w:sz w:val="24"/>
          <w:szCs w:val="24"/>
        </w:rPr>
        <w:t xml:space="preserve"> £1.00</w:t>
      </w:r>
    </w:p>
    <w:p w:rsidR="005471C8" w:rsidRDefault="005471C8" w:rsidP="005471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Summer Dress</w:t>
      </w:r>
      <w:r w:rsidR="00B76F64">
        <w:rPr>
          <w:b/>
          <w:sz w:val="24"/>
          <w:szCs w:val="24"/>
        </w:rPr>
        <w:t xml:space="preserve"> £1.00</w:t>
      </w:r>
    </w:p>
    <w:p w:rsidR="005471C8" w:rsidRDefault="005471C8" w:rsidP="005471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 T-Shirt</w:t>
      </w:r>
      <w:r w:rsidR="00967EA7">
        <w:rPr>
          <w:b/>
          <w:sz w:val="24"/>
          <w:szCs w:val="24"/>
        </w:rPr>
        <w:t xml:space="preserve"> £1.50</w:t>
      </w:r>
    </w:p>
    <w:p w:rsidR="005471C8" w:rsidRDefault="005471C8" w:rsidP="005471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 Shorts</w:t>
      </w:r>
      <w:r w:rsidR="00967EA7">
        <w:rPr>
          <w:b/>
          <w:sz w:val="24"/>
          <w:szCs w:val="24"/>
        </w:rPr>
        <w:t xml:space="preserve"> £2.00</w:t>
      </w:r>
    </w:p>
    <w:p w:rsidR="005471C8" w:rsidRDefault="005471C8" w:rsidP="005471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 Bag</w:t>
      </w:r>
      <w:r w:rsidR="00967EA7">
        <w:rPr>
          <w:b/>
          <w:sz w:val="24"/>
          <w:szCs w:val="24"/>
        </w:rPr>
        <w:t xml:space="preserve"> £1.50</w:t>
      </w:r>
    </w:p>
    <w:p w:rsidR="005471C8" w:rsidRDefault="005471C8" w:rsidP="005471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Pumps</w:t>
      </w:r>
      <w:r w:rsidR="00B76F64">
        <w:rPr>
          <w:b/>
          <w:sz w:val="24"/>
          <w:szCs w:val="24"/>
        </w:rPr>
        <w:t xml:space="preserve"> £1.00</w:t>
      </w:r>
    </w:p>
    <w:p w:rsidR="005471C8" w:rsidRDefault="005471C8" w:rsidP="005471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White Polo T-Shirts</w:t>
      </w:r>
      <w:r w:rsidR="00B76F64">
        <w:rPr>
          <w:b/>
          <w:sz w:val="24"/>
          <w:szCs w:val="24"/>
        </w:rPr>
        <w:t xml:space="preserve"> £0.50</w:t>
      </w:r>
    </w:p>
    <w:p w:rsidR="005471C8" w:rsidRDefault="005471C8" w:rsidP="005471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Blouses</w:t>
      </w:r>
      <w:r w:rsidR="00B76F64">
        <w:rPr>
          <w:b/>
          <w:sz w:val="24"/>
          <w:szCs w:val="24"/>
        </w:rPr>
        <w:t xml:space="preserve"> £0.50</w:t>
      </w:r>
    </w:p>
    <w:p w:rsidR="005471C8" w:rsidRDefault="005471C8" w:rsidP="005471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Hats</w:t>
      </w:r>
      <w:r w:rsidR="00B76F64">
        <w:rPr>
          <w:b/>
          <w:sz w:val="24"/>
          <w:szCs w:val="24"/>
        </w:rPr>
        <w:t xml:space="preserve"> £0.50</w:t>
      </w:r>
    </w:p>
    <w:p w:rsidR="005471C8" w:rsidRDefault="005471C8" w:rsidP="005471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Fleece</w:t>
      </w:r>
      <w:r w:rsidR="00967EA7">
        <w:rPr>
          <w:b/>
          <w:sz w:val="24"/>
          <w:szCs w:val="24"/>
        </w:rPr>
        <w:t xml:space="preserve"> £4.00</w:t>
      </w:r>
      <w:bookmarkStart w:id="0" w:name="_GoBack"/>
      <w:bookmarkEnd w:id="0"/>
    </w:p>
    <w:p w:rsidR="005471C8" w:rsidRDefault="005471C8" w:rsidP="005471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Book Bag</w:t>
      </w:r>
      <w:r w:rsidR="00967EA7">
        <w:rPr>
          <w:b/>
          <w:sz w:val="24"/>
          <w:szCs w:val="24"/>
        </w:rPr>
        <w:t xml:space="preserve"> £1.00</w:t>
      </w:r>
    </w:p>
    <w:p w:rsidR="005471C8" w:rsidRDefault="005471C8" w:rsidP="006B23CC">
      <w:pPr>
        <w:tabs>
          <w:tab w:val="left" w:pos="2295"/>
        </w:tabs>
        <w:rPr>
          <w:b/>
          <w:sz w:val="24"/>
          <w:szCs w:val="24"/>
        </w:rPr>
      </w:pPr>
    </w:p>
    <w:p w:rsidR="005471C8" w:rsidRDefault="005471C8" w:rsidP="006B23CC">
      <w:pPr>
        <w:tabs>
          <w:tab w:val="left" w:pos="22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Name of child……………………………………………………....</w:t>
      </w:r>
    </w:p>
    <w:p w:rsidR="006B23CC" w:rsidRDefault="005471C8" w:rsidP="006B23CC">
      <w:pPr>
        <w:tabs>
          <w:tab w:val="left" w:pos="2295"/>
        </w:tabs>
      </w:pPr>
      <w:r>
        <w:rPr>
          <w:b/>
          <w:sz w:val="24"/>
          <w:szCs w:val="24"/>
        </w:rPr>
        <w:t>Class……………………………………………………………………..</w:t>
      </w:r>
      <w:r w:rsidR="006B23CC">
        <w:tab/>
      </w:r>
    </w:p>
    <w:sectPr w:rsidR="006B23CC" w:rsidSect="006B23CC">
      <w:pgSz w:w="11906" w:h="16838"/>
      <w:pgMar w:top="1440" w:right="1440" w:bottom="1440" w:left="1440" w:header="708" w:footer="708" w:gutter="0"/>
      <w:pgBorders w:offsetFrom="page">
        <w:top w:val="single" w:sz="12" w:space="24" w:color="B11B17"/>
        <w:left w:val="single" w:sz="12" w:space="24" w:color="B11B17"/>
        <w:bottom w:val="single" w:sz="12" w:space="24" w:color="B11B17"/>
        <w:right w:val="single" w:sz="12" w:space="24" w:color="B11B17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CC"/>
    <w:rsid w:val="00226875"/>
    <w:rsid w:val="002B44CC"/>
    <w:rsid w:val="003431F6"/>
    <w:rsid w:val="003D3AF9"/>
    <w:rsid w:val="00462F8F"/>
    <w:rsid w:val="005471C8"/>
    <w:rsid w:val="0065200A"/>
    <w:rsid w:val="00673391"/>
    <w:rsid w:val="006B23CC"/>
    <w:rsid w:val="007E712B"/>
    <w:rsid w:val="008123F2"/>
    <w:rsid w:val="0089721F"/>
    <w:rsid w:val="008E5895"/>
    <w:rsid w:val="00904F7E"/>
    <w:rsid w:val="00967EA7"/>
    <w:rsid w:val="009E0A7C"/>
    <w:rsid w:val="00A537F4"/>
    <w:rsid w:val="00AB3D06"/>
    <w:rsid w:val="00B76F64"/>
    <w:rsid w:val="00B9336D"/>
    <w:rsid w:val="00BB7D4D"/>
    <w:rsid w:val="00C17DF8"/>
    <w:rsid w:val="00C61D21"/>
    <w:rsid w:val="00D131E4"/>
    <w:rsid w:val="00DA5DCC"/>
    <w:rsid w:val="00F42155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Katherine Davies</cp:lastModifiedBy>
  <cp:revision>2</cp:revision>
  <dcterms:created xsi:type="dcterms:W3CDTF">2018-10-12T14:05:00Z</dcterms:created>
  <dcterms:modified xsi:type="dcterms:W3CDTF">2018-10-12T14:05:00Z</dcterms:modified>
</cp:coreProperties>
</file>